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715B" w:rsidRPr="007E45F2" w:rsidRDefault="004A715B">
      <w:pPr>
        <w:contextualSpacing/>
        <w:jc w:val="center"/>
        <w:rPr>
          <w:b/>
          <w:szCs w:val="28"/>
        </w:rPr>
      </w:pPr>
      <w:r w:rsidRPr="007E45F2">
        <w:rPr>
          <w:b/>
          <w:szCs w:val="28"/>
        </w:rPr>
        <w:t xml:space="preserve">Неделя 5 </w:t>
      </w:r>
    </w:p>
    <w:p w:rsidR="00BA4BE5" w:rsidRPr="007E45F2" w:rsidRDefault="004A715B">
      <w:pPr>
        <w:contextualSpacing/>
        <w:jc w:val="center"/>
        <w:rPr>
          <w:b/>
          <w:szCs w:val="28"/>
        </w:rPr>
      </w:pPr>
      <w:r w:rsidRPr="007E45F2">
        <w:rPr>
          <w:b/>
          <w:szCs w:val="28"/>
        </w:rPr>
        <w:t>Тема</w:t>
      </w:r>
      <w:r w:rsidR="00D20006">
        <w:rPr>
          <w:b/>
          <w:szCs w:val="28"/>
        </w:rPr>
        <w:t>:</w:t>
      </w:r>
      <w:r w:rsidRPr="007E45F2">
        <w:rPr>
          <w:szCs w:val="28"/>
        </w:rPr>
        <w:t xml:space="preserve"> </w:t>
      </w:r>
      <w:r w:rsidR="00E91DA5" w:rsidRPr="00E91DA5">
        <w:rPr>
          <w:b/>
          <w:szCs w:val="28"/>
        </w:rPr>
        <w:t>Гносеология.</w:t>
      </w:r>
      <w:r w:rsidR="00E91DA5">
        <w:rPr>
          <w:szCs w:val="28"/>
        </w:rPr>
        <w:t xml:space="preserve"> </w:t>
      </w:r>
      <w:r w:rsidRPr="007E45F2">
        <w:rPr>
          <w:b/>
          <w:szCs w:val="28"/>
        </w:rPr>
        <w:t>Познание как философская проблема</w:t>
      </w:r>
    </w:p>
    <w:p w:rsidR="004A715B" w:rsidRPr="007E45F2" w:rsidRDefault="004A715B">
      <w:pPr>
        <w:contextualSpacing/>
        <w:jc w:val="center"/>
        <w:rPr>
          <w:szCs w:val="28"/>
        </w:rPr>
      </w:pPr>
    </w:p>
    <w:p w:rsidR="007E45F2" w:rsidRPr="007E45F2" w:rsidRDefault="007E45F2" w:rsidP="007E45F2">
      <w:pPr>
        <w:pStyle w:val="ab"/>
        <w:numPr>
          <w:ilvl w:val="0"/>
          <w:numId w:val="1"/>
        </w:numPr>
        <w:rPr>
          <w:b/>
          <w:szCs w:val="28"/>
        </w:rPr>
      </w:pPr>
      <w:r w:rsidRPr="007E45F2">
        <w:rPr>
          <w:b/>
          <w:szCs w:val="28"/>
        </w:rPr>
        <w:t>УСТНОЕ ЗАДАНИЕ</w:t>
      </w:r>
    </w:p>
    <w:p w:rsidR="007E45F2" w:rsidRPr="007E45F2" w:rsidRDefault="007E45F2" w:rsidP="007E45F2">
      <w:pPr>
        <w:contextualSpacing/>
        <w:jc w:val="both"/>
        <w:rPr>
          <w:b/>
          <w:szCs w:val="28"/>
        </w:rPr>
      </w:pPr>
      <w:bookmarkStart w:id="0" w:name="_GoBack"/>
      <w:bookmarkEnd w:id="0"/>
    </w:p>
    <w:p w:rsidR="007E45F2" w:rsidRPr="007E45F2" w:rsidRDefault="007E45F2" w:rsidP="007E45F2">
      <w:pPr>
        <w:contextualSpacing/>
        <w:jc w:val="both"/>
        <w:rPr>
          <w:b/>
          <w:szCs w:val="28"/>
        </w:rPr>
      </w:pPr>
      <w:r w:rsidRPr="007E45F2">
        <w:rPr>
          <w:b/>
          <w:szCs w:val="28"/>
        </w:rPr>
        <w:t>Вопросы семинарского занятия:</w:t>
      </w:r>
    </w:p>
    <w:p w:rsidR="00BA4BE5" w:rsidRPr="007E45F2" w:rsidRDefault="004A715B">
      <w:pPr>
        <w:contextualSpacing/>
        <w:jc w:val="both"/>
        <w:rPr>
          <w:szCs w:val="28"/>
        </w:rPr>
      </w:pPr>
      <w:r w:rsidRPr="007E45F2">
        <w:rPr>
          <w:szCs w:val="28"/>
        </w:rPr>
        <w:t>1. Проблема познания и сущность знания в истории философии. Познавательный оптимизм, скептицизм, агностицизм.</w:t>
      </w:r>
    </w:p>
    <w:p w:rsidR="00BA4BE5" w:rsidRPr="007E45F2" w:rsidRDefault="004A715B">
      <w:pPr>
        <w:contextualSpacing/>
        <w:jc w:val="both"/>
        <w:rPr>
          <w:szCs w:val="28"/>
        </w:rPr>
      </w:pPr>
      <w:r w:rsidRPr="007E45F2">
        <w:rPr>
          <w:szCs w:val="28"/>
        </w:rPr>
        <w:t>2. Субъект, объект и предмет познания.</w:t>
      </w:r>
    </w:p>
    <w:p w:rsidR="007E45F2" w:rsidRPr="007E45F2" w:rsidRDefault="007E45F2" w:rsidP="007E45F2">
      <w:pPr>
        <w:jc w:val="both"/>
        <w:rPr>
          <w:szCs w:val="28"/>
        </w:rPr>
      </w:pPr>
      <w:r w:rsidRPr="007E45F2">
        <w:rPr>
          <w:szCs w:val="28"/>
        </w:rPr>
        <w:t>3. Диалектика как теория и метод развития. Исторические формы диалектики и ее альтернативы.</w:t>
      </w:r>
    </w:p>
    <w:p w:rsidR="007E45F2" w:rsidRPr="007E45F2" w:rsidRDefault="007E45F2" w:rsidP="007E45F2">
      <w:pPr>
        <w:jc w:val="both"/>
        <w:rPr>
          <w:szCs w:val="28"/>
        </w:rPr>
      </w:pPr>
      <w:r w:rsidRPr="007E45F2">
        <w:rPr>
          <w:szCs w:val="28"/>
        </w:rPr>
        <w:t>4</w:t>
      </w:r>
      <w:r w:rsidR="004A715B" w:rsidRPr="007E45F2">
        <w:rPr>
          <w:szCs w:val="28"/>
        </w:rPr>
        <w:t xml:space="preserve">. </w:t>
      </w:r>
      <w:r w:rsidRPr="007E45F2">
        <w:rPr>
          <w:szCs w:val="28"/>
        </w:rPr>
        <w:t>Чувственное и рациональное познание, их формы. Проблема истины и ее критерии в философии. Познание и творчество.</w:t>
      </w:r>
    </w:p>
    <w:p w:rsidR="00BA4BE5" w:rsidRPr="007E45F2" w:rsidRDefault="007E45F2">
      <w:pPr>
        <w:jc w:val="both"/>
        <w:rPr>
          <w:szCs w:val="28"/>
        </w:rPr>
      </w:pPr>
      <w:r w:rsidRPr="007E45F2">
        <w:rPr>
          <w:szCs w:val="28"/>
        </w:rPr>
        <w:t>5</w:t>
      </w:r>
      <w:r w:rsidR="004A715B" w:rsidRPr="007E45F2">
        <w:rPr>
          <w:szCs w:val="28"/>
        </w:rPr>
        <w:t>. Проблема истины и ее критерии в философии. Абсолютная и относительная истина. Знание, истина и заблуждение, истинность и ложность. Познание и практика.</w:t>
      </w:r>
    </w:p>
    <w:p w:rsidR="004A715B" w:rsidRPr="007E45F2" w:rsidRDefault="004A715B">
      <w:pPr>
        <w:jc w:val="both"/>
        <w:rPr>
          <w:szCs w:val="28"/>
        </w:rPr>
      </w:pPr>
    </w:p>
    <w:p w:rsidR="007E45F2" w:rsidRPr="007E45F2" w:rsidRDefault="007E45F2" w:rsidP="007E45F2">
      <w:pPr>
        <w:rPr>
          <w:szCs w:val="28"/>
        </w:rPr>
      </w:pPr>
    </w:p>
    <w:p w:rsidR="004A715B" w:rsidRPr="007E45F2" w:rsidRDefault="007E45F2" w:rsidP="007E45F2">
      <w:pPr>
        <w:pStyle w:val="ab"/>
        <w:numPr>
          <w:ilvl w:val="0"/>
          <w:numId w:val="1"/>
        </w:numPr>
        <w:jc w:val="both"/>
        <w:rPr>
          <w:szCs w:val="28"/>
          <w:highlight w:val="yellow"/>
        </w:rPr>
      </w:pPr>
      <w:r w:rsidRPr="007E45F2">
        <w:rPr>
          <w:b/>
          <w:szCs w:val="28"/>
        </w:rPr>
        <w:t>ПИСЬМЕННОЕ ЗАДАНИЕ – дать определение понятиям</w:t>
      </w:r>
      <w:r>
        <w:rPr>
          <w:b/>
          <w:szCs w:val="28"/>
        </w:rPr>
        <w:t xml:space="preserve"> (</w:t>
      </w:r>
      <w:r w:rsidRPr="007E45F2">
        <w:rPr>
          <w:b/>
          <w:szCs w:val="28"/>
          <w:highlight w:val="yellow"/>
        </w:rPr>
        <w:t>выбрать 10)</w:t>
      </w:r>
    </w:p>
    <w:p w:rsidR="007E45F2" w:rsidRPr="007E45F2" w:rsidRDefault="007E45F2">
      <w:pPr>
        <w:jc w:val="both"/>
        <w:rPr>
          <w:b/>
          <w:szCs w:val="28"/>
        </w:rPr>
      </w:pPr>
    </w:p>
    <w:p w:rsidR="00BA4BE5" w:rsidRPr="007E45F2" w:rsidRDefault="004A715B">
      <w:pPr>
        <w:jc w:val="both"/>
        <w:rPr>
          <w:b/>
          <w:szCs w:val="28"/>
        </w:rPr>
      </w:pPr>
      <w:r w:rsidRPr="007E45F2">
        <w:rPr>
          <w:b/>
          <w:szCs w:val="28"/>
        </w:rPr>
        <w:t>Основные понятия</w:t>
      </w:r>
      <w:r w:rsidR="007E45F2" w:rsidRPr="007E45F2">
        <w:rPr>
          <w:b/>
          <w:szCs w:val="28"/>
        </w:rPr>
        <w:t>:</w:t>
      </w:r>
    </w:p>
    <w:p w:rsidR="00BA4BE5" w:rsidRPr="007E45F2" w:rsidRDefault="004A715B">
      <w:pPr>
        <w:jc w:val="both"/>
        <w:rPr>
          <w:szCs w:val="28"/>
        </w:rPr>
      </w:pPr>
      <w:r w:rsidRPr="007E45F2">
        <w:rPr>
          <w:szCs w:val="28"/>
        </w:rPr>
        <w:t xml:space="preserve">     Диалектика, объективная диалектика, субъективная диалектика, метафизика, эклектика, схоластика, синергетика, эмпиризм, рационализм,  гносеология, эпистемология, софистика, релятивизм, догматизм, скептицизм, сенсуализм, ощущение, восприятие, представление, воображение, интуиция, агностицизм, идолы познания, врожденные идеи, апостериори, априори, рассудок, разум, трансцендентное, имманентное, практика, верификация, фальсификация, субъект, объект, предмет познания, истина.</w:t>
      </w:r>
    </w:p>
    <w:p w:rsidR="00BA4BE5" w:rsidRPr="007E45F2" w:rsidRDefault="00BA4BE5">
      <w:pPr>
        <w:jc w:val="both"/>
        <w:rPr>
          <w:b/>
          <w:szCs w:val="28"/>
        </w:rPr>
      </w:pPr>
    </w:p>
    <w:p w:rsidR="007E45F2" w:rsidRPr="007E45F2" w:rsidRDefault="007E45F2">
      <w:pPr>
        <w:jc w:val="both"/>
        <w:rPr>
          <w:b/>
          <w:szCs w:val="28"/>
        </w:rPr>
      </w:pPr>
    </w:p>
    <w:sectPr w:rsidR="007E45F2" w:rsidRPr="007E45F2">
      <w:pgSz w:w="11906" w:h="16838"/>
      <w:pgMar w:top="1134" w:right="850" w:bottom="1134"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EB0342"/>
    <w:multiLevelType w:val="hybridMultilevel"/>
    <w:tmpl w:val="0F58FE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4BE5"/>
    <w:rsid w:val="004A715B"/>
    <w:rsid w:val="007E45F2"/>
    <w:rsid w:val="00BA4BE5"/>
    <w:rsid w:val="00D20006"/>
    <w:rsid w:val="00E91DA5"/>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DD15E"/>
  <w15:docId w15:val="{D772C99A-AF71-4286-B22D-A12E79A12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Cs w:val="22"/>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10445"/>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rsid w:val="00310445"/>
    <w:rPr>
      <w:rFonts w:ascii="Times New Roman" w:eastAsia="Times New Roman" w:hAnsi="Times New Roman" w:cs="Times New Roman"/>
      <w:sz w:val="28"/>
      <w:szCs w:val="20"/>
      <w:lang w:eastAsia="ru-RU"/>
    </w:rPr>
  </w:style>
  <w:style w:type="character" w:customStyle="1" w:styleId="1">
    <w:name w:val="Основной текст с отступом Знак1"/>
    <w:basedOn w:val="a0"/>
    <w:link w:val="a4"/>
    <w:uiPriority w:val="99"/>
    <w:qFormat/>
    <w:rsid w:val="00310445"/>
    <w:rPr>
      <w:rFonts w:ascii="Times New Roman" w:eastAsia="Times New Roman" w:hAnsi="Times New Roman" w:cs="Times New Roman"/>
      <w:color w:val="00000A"/>
      <w:sz w:val="28"/>
      <w:szCs w:val="20"/>
      <w:lang w:eastAsia="ru-RU"/>
    </w:rPr>
  </w:style>
  <w:style w:type="character" w:customStyle="1" w:styleId="-">
    <w:name w:val="Интернет-ссылка"/>
    <w:uiPriority w:val="99"/>
    <w:unhideWhenUsed/>
    <w:rsid w:val="00310445"/>
    <w:rPr>
      <w:color w:val="0000FF"/>
      <w:u w:val="single"/>
    </w:rPr>
  </w:style>
  <w:style w:type="character" w:customStyle="1" w:styleId="ListLabel1">
    <w:name w:val="ListLabel 1"/>
    <w:qFormat/>
    <w:rPr>
      <w:sz w:val="24"/>
      <w:szCs w:val="24"/>
      <w:shd w:val="clear" w:color="auto" w:fill="FFFFFF"/>
    </w:rPr>
  </w:style>
  <w:style w:type="character" w:customStyle="1" w:styleId="ListLabel2">
    <w:name w:val="ListLabel 2"/>
    <w:qFormat/>
    <w:rPr>
      <w:bCs/>
      <w:sz w:val="24"/>
      <w:szCs w:val="24"/>
      <w:highlight w:val="white"/>
    </w:rPr>
  </w:style>
  <w:style w:type="paragraph" w:styleId="a5">
    <w:name w:val="Title"/>
    <w:basedOn w:val="a"/>
    <w:next w:val="a6"/>
    <w:qFormat/>
    <w:pPr>
      <w:keepNext/>
      <w:spacing w:before="240" w:after="120"/>
    </w:pPr>
    <w:rPr>
      <w:rFonts w:ascii="Liberation Sans" w:eastAsia="Noto Sans CJK SC" w:hAnsi="Liberation Sans" w:cs="Lohit Devanagari"/>
      <w:szCs w:val="28"/>
    </w:rPr>
  </w:style>
  <w:style w:type="paragraph" w:styleId="a6">
    <w:name w:val="Body Text"/>
    <w:basedOn w:val="a"/>
    <w:pPr>
      <w:spacing w:after="140" w:line="276" w:lineRule="auto"/>
    </w:pPr>
  </w:style>
  <w:style w:type="paragraph" w:styleId="a7">
    <w:name w:val="List"/>
    <w:basedOn w:val="a6"/>
    <w:rPr>
      <w:rFonts w:cs="Lohit Devanagari"/>
    </w:rPr>
  </w:style>
  <w:style w:type="paragraph" w:styleId="a8">
    <w:name w:val="caption"/>
    <w:basedOn w:val="a"/>
    <w:qFormat/>
    <w:pPr>
      <w:suppressLineNumbers/>
      <w:spacing w:before="120" w:after="120"/>
    </w:pPr>
    <w:rPr>
      <w:rFonts w:cs="Lohit Devanagari"/>
      <w:i/>
      <w:iCs/>
      <w:sz w:val="24"/>
      <w:szCs w:val="24"/>
    </w:rPr>
  </w:style>
  <w:style w:type="paragraph" w:styleId="a9">
    <w:name w:val="index heading"/>
    <w:basedOn w:val="a"/>
    <w:qFormat/>
    <w:pPr>
      <w:suppressLineNumbers/>
    </w:pPr>
    <w:rPr>
      <w:rFonts w:cs="Lohit Devanagari"/>
    </w:rPr>
  </w:style>
  <w:style w:type="paragraph" w:styleId="a4">
    <w:name w:val="Body Text Indent"/>
    <w:basedOn w:val="a"/>
    <w:link w:val="1"/>
    <w:uiPriority w:val="99"/>
    <w:rsid w:val="00310445"/>
    <w:pPr>
      <w:spacing w:after="120"/>
      <w:ind w:left="283"/>
    </w:pPr>
    <w:rPr>
      <w:color w:val="00000A"/>
    </w:rPr>
  </w:style>
  <w:style w:type="table" w:styleId="aa">
    <w:name w:val="Table Grid"/>
    <w:basedOn w:val="a1"/>
    <w:uiPriority w:val="59"/>
    <w:rsid w:val="003104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7E45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176</Words>
  <Characters>1009</Characters>
  <Application>Microsoft Office Word</Application>
  <DocSecurity>0</DocSecurity>
  <Lines>8</Lines>
  <Paragraphs>2</Paragraphs>
  <ScaleCrop>false</ScaleCrop>
  <Company/>
  <LinksUpToDate>false</LinksUpToDate>
  <CharactersWithSpaces>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Бахытгуль</dc:creator>
  <dc:description/>
  <cp:lastModifiedBy>User</cp:lastModifiedBy>
  <cp:revision>16</cp:revision>
  <dcterms:created xsi:type="dcterms:W3CDTF">2019-09-26T11:42:00Z</dcterms:created>
  <dcterms:modified xsi:type="dcterms:W3CDTF">2021-09-12T06:53:00Z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